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3B22" w:rsidRPr="00BB3B22" w:rsidRDefault="00BB3B22" w:rsidP="00BB3B22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fr-FR"/>
        </w:rPr>
      </w:pPr>
      <w:r w:rsidRPr="00BB3B22">
        <w:rPr>
          <w:rFonts w:ascii="Times New Roman" w:eastAsia="Times New Roman" w:hAnsi="Times New Roman" w:cs="Times New Roman"/>
          <w:b/>
          <w:bCs/>
          <w:sz w:val="36"/>
          <w:szCs w:val="36"/>
          <w:lang w:eastAsia="fr-FR"/>
        </w:rPr>
        <w:t>Questions ouvertes pour vérifier la compréhension</w:t>
      </w:r>
    </w:p>
    <w:p w:rsidR="00BB3B22" w:rsidRPr="00BB3B22" w:rsidRDefault="00BB3B22" w:rsidP="00BB3B22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BB3B22">
        <w:rPr>
          <w:rFonts w:ascii="Times New Roman" w:eastAsia="Times New Roman" w:hAnsi="Times New Roman" w:cs="Times New Roman"/>
          <w:sz w:val="24"/>
          <w:szCs w:val="24"/>
          <w:lang w:eastAsia="fr-FR"/>
        </w:rPr>
        <w:t>Pourquoi est-il important de commencer une réunion d’équipe sur une note positive avant d’aborder les chiffres ou les objectifs ?</w:t>
      </w:r>
    </w:p>
    <w:p w:rsidR="00BB3B22" w:rsidRPr="00BB3B22" w:rsidRDefault="00BB3B22" w:rsidP="00BB3B22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BB3B22">
        <w:rPr>
          <w:rFonts w:ascii="Times New Roman" w:eastAsia="Times New Roman" w:hAnsi="Times New Roman" w:cs="Times New Roman"/>
          <w:sz w:val="24"/>
          <w:szCs w:val="24"/>
          <w:lang w:eastAsia="fr-FR"/>
        </w:rPr>
        <w:t>Quelle est la posture idéale de l’animateur lors d’une réunion et comment diffère-t-elle de celle d’un chef ou d’un dirigeant ?</w:t>
      </w:r>
    </w:p>
    <w:p w:rsidR="00BB3B22" w:rsidRPr="00BB3B22" w:rsidRDefault="00BB3B22" w:rsidP="00BB3B22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BB3B22">
        <w:rPr>
          <w:rFonts w:ascii="Times New Roman" w:eastAsia="Times New Roman" w:hAnsi="Times New Roman" w:cs="Times New Roman"/>
          <w:sz w:val="24"/>
          <w:szCs w:val="24"/>
          <w:lang w:eastAsia="fr-FR"/>
        </w:rPr>
        <w:t>Quelles sont les quatre règles d’or pour gérer un désaccord ou une tension pendant une réunion d’équipe ?</w:t>
      </w:r>
    </w:p>
    <w:p w:rsidR="00BB3B22" w:rsidRPr="00BB3B22" w:rsidRDefault="00BB3B22" w:rsidP="00BB3B22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fr-FR"/>
        </w:rPr>
      </w:pPr>
      <w:r w:rsidRPr="00BB3B22">
        <w:rPr>
          <w:rFonts w:ascii="Times New Roman" w:eastAsia="Times New Roman" w:hAnsi="Times New Roman" w:cs="Times New Roman"/>
          <w:b/>
          <w:bCs/>
          <w:sz w:val="36"/>
          <w:szCs w:val="36"/>
          <w:lang w:eastAsia="fr-FR"/>
        </w:rPr>
        <w:t>Quiz QCM (3 questions)</w:t>
      </w:r>
    </w:p>
    <w:p w:rsidR="00BB3B22" w:rsidRPr="00BB3B22" w:rsidRDefault="00BB3B22" w:rsidP="00BB3B2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BB3B22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QCM 1 : Gestion du temps et du rythme</w:t>
      </w:r>
      <w:r w:rsidRPr="00BB3B22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Quelle est la répartition idéale du temps pour une réunion courte (30-45 minutes) selon le texte ?</w:t>
      </w:r>
      <w:r w:rsidRPr="00BB3B22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A) 10 min introduction, 30 min déroulé, 5 min conclusion</w:t>
      </w:r>
      <w:r w:rsidRPr="00BB3B22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B) 5 min introduction, 25 min déroulé, 10 min synthèse, 5 min conclusion</w:t>
      </w:r>
      <w:r w:rsidRPr="00BB3B22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C) 15 min introduction, 20 min déroulé, 10 min conclusion</w:t>
      </w:r>
      <w:r w:rsidRPr="00BB3B22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D) 5 min introduction, 35 min déroulé, 5 min conclusion</w:t>
      </w:r>
    </w:p>
    <w:p w:rsidR="00BB3B22" w:rsidRPr="00BB3B22" w:rsidRDefault="00BB3B22" w:rsidP="00BB3B2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BB3B22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QCM 2 : Accueil et climat de réunion</w:t>
      </w:r>
      <w:r w:rsidRPr="00BB3B22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Parmi les propositions suivantes, laquelle illustre le mieux la façon de créer un climat de confiance en début de réunion ?</w:t>
      </w:r>
      <w:r w:rsidRPr="00BB3B22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A) Commencer directement avec les chiffres du mois et les objectifs à atteindre</w:t>
      </w:r>
      <w:r w:rsidRPr="00BB3B22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B) Faire un tour de table rapide sur le moral ou les réussites récentes</w:t>
      </w:r>
      <w:r w:rsidRPr="00BB3B22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C) Rappeler les règles strictes de la réunion pour éviter les digressions</w:t>
      </w:r>
      <w:r w:rsidRPr="00BB3B22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D) Demander aux participants de préparer une présentation sur leurs tâches</w:t>
      </w:r>
    </w:p>
    <w:p w:rsidR="00BB3B22" w:rsidRPr="00BB3B22" w:rsidRDefault="00BB3B22" w:rsidP="00BB3B2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BB3B22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QCM 3 : Posture de l’animateur et gestion des tensions</w:t>
      </w:r>
      <w:r w:rsidRPr="00BB3B22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Laquelle de ces affirmations reflète le mieux la posture d’un animateur efficace ?</w:t>
      </w:r>
      <w:r w:rsidRPr="00BB3B22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A) Imposer ses idées pour gagner du temps</w:t>
      </w:r>
      <w:r w:rsidRPr="00BB3B22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B) Écouter activement, reformuler, poser des questions ouvertes et valoriser les contributions</w:t>
      </w:r>
      <w:r w:rsidRPr="00BB3B22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C) Interrompre les participants trop bavards pour garder le contrôle</w:t>
      </w:r>
      <w:r w:rsidRPr="00BB3B22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D) Chercher à obtenir un consensus à tout prix, même au détriment de la discussion</w:t>
      </w:r>
    </w:p>
    <w:p w:rsidR="00BB3B22" w:rsidRPr="00BB3B22" w:rsidRDefault="00BB3B22" w:rsidP="00BB3B22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fr-FR"/>
        </w:rPr>
      </w:pPr>
      <w:r w:rsidRPr="00BB3B22">
        <w:rPr>
          <w:rFonts w:ascii="Times New Roman" w:eastAsia="Times New Roman" w:hAnsi="Times New Roman" w:cs="Times New Roman"/>
          <w:b/>
          <w:bCs/>
          <w:sz w:val="36"/>
          <w:szCs w:val="36"/>
          <w:lang w:eastAsia="fr-FR"/>
        </w:rPr>
        <w:t>Réponses et justifications</w:t>
      </w:r>
    </w:p>
    <w:p w:rsidR="00BB3B22" w:rsidRPr="00BB3B22" w:rsidRDefault="00BB3B22" w:rsidP="00BB3B2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</w:pPr>
      <w:r w:rsidRPr="00BB3B22"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  <w:t>Questions ouvertes</w:t>
      </w:r>
    </w:p>
    <w:p w:rsidR="00BB3B22" w:rsidRPr="00BB3B22" w:rsidRDefault="00BB3B22" w:rsidP="00BB3B22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BB3B22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Réponse attendue :</w:t>
      </w:r>
      <w:r w:rsidRPr="00BB3B22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Parce que les premières minutes conditionnent la dynamique de la réunion ; commencer positivement permet de réduire la tension, valoriser les participants et encourager la participation.</w:t>
      </w:r>
    </w:p>
    <w:p w:rsidR="00BB3B22" w:rsidRPr="00BB3B22" w:rsidRDefault="00BB3B22" w:rsidP="00BB3B22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BB3B22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Réponse attendue :</w:t>
      </w:r>
      <w:r w:rsidRPr="00BB3B22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L’animateur facilite la parole, écoute activement, reformule, pose des questions ouvertes et valorise les contributions. Contrairement à un chef, il ne cherche pas à imposer ses idées mais à favoriser l’intelligence collective.</w:t>
      </w:r>
    </w:p>
    <w:p w:rsidR="00BB3B22" w:rsidRPr="00BB3B22" w:rsidRDefault="00BB3B22" w:rsidP="00BB3B22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BB3B22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Réponse attendue :</w:t>
      </w:r>
    </w:p>
    <w:p w:rsidR="00BB3B22" w:rsidRPr="00BB3B22" w:rsidRDefault="00BB3B22" w:rsidP="00BB3B22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BB3B22">
        <w:rPr>
          <w:rFonts w:ascii="Times New Roman" w:eastAsia="Times New Roman" w:hAnsi="Times New Roman" w:cs="Times New Roman"/>
          <w:sz w:val="24"/>
          <w:szCs w:val="24"/>
          <w:lang w:eastAsia="fr-FR"/>
        </w:rPr>
        <w:t>Écouter sans interrompre</w:t>
      </w:r>
    </w:p>
    <w:p w:rsidR="00BB3B22" w:rsidRPr="00BB3B22" w:rsidRDefault="00BB3B22" w:rsidP="00BB3B22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BB3B22">
        <w:rPr>
          <w:rFonts w:ascii="Times New Roman" w:eastAsia="Times New Roman" w:hAnsi="Times New Roman" w:cs="Times New Roman"/>
          <w:sz w:val="24"/>
          <w:szCs w:val="24"/>
          <w:lang w:eastAsia="fr-FR"/>
        </w:rPr>
        <w:t>Reformuler pour apaiser</w:t>
      </w:r>
    </w:p>
    <w:p w:rsidR="00BB3B22" w:rsidRPr="00BB3B22" w:rsidRDefault="00BB3B22" w:rsidP="00BB3B22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BB3B22">
        <w:rPr>
          <w:rFonts w:ascii="Times New Roman" w:eastAsia="Times New Roman" w:hAnsi="Times New Roman" w:cs="Times New Roman"/>
          <w:sz w:val="24"/>
          <w:szCs w:val="24"/>
          <w:lang w:eastAsia="fr-FR"/>
        </w:rPr>
        <w:t>Recentrer sur le problème, pas sur la personne</w:t>
      </w:r>
    </w:p>
    <w:p w:rsidR="00BB3B22" w:rsidRPr="00BB3B22" w:rsidRDefault="00BB3B22" w:rsidP="00BB3B22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BB3B22">
        <w:rPr>
          <w:rFonts w:ascii="Times New Roman" w:eastAsia="Times New Roman" w:hAnsi="Times New Roman" w:cs="Times New Roman"/>
          <w:sz w:val="24"/>
          <w:szCs w:val="24"/>
          <w:lang w:eastAsia="fr-FR"/>
        </w:rPr>
        <w:t>Reporter si nécessaire pour éviter l’escalade</w:t>
      </w:r>
    </w:p>
    <w:p w:rsidR="00BB3B22" w:rsidRPr="00BB3B22" w:rsidRDefault="00BB3B22" w:rsidP="00BB3B2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</w:pPr>
      <w:bookmarkStart w:id="0" w:name="_GoBack"/>
      <w:bookmarkEnd w:id="0"/>
      <w:r w:rsidRPr="00BB3B22"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  <w:lastRenderedPageBreak/>
        <w:t>QCM</w:t>
      </w:r>
    </w:p>
    <w:p w:rsidR="00BB3B22" w:rsidRPr="00BB3B22" w:rsidRDefault="00BB3B22" w:rsidP="00BB3B2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BB3B22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QCM 1 :</w:t>
      </w:r>
      <w:r w:rsidRPr="00BB3B22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Réponse B ✅</w:t>
      </w:r>
      <w:r w:rsidRPr="00BB3B22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</w:r>
      <w:r w:rsidRPr="00BB3B22">
        <w:rPr>
          <w:rFonts w:ascii="Times New Roman" w:eastAsia="Times New Roman" w:hAnsi="Times New Roman" w:cs="Times New Roman"/>
          <w:i/>
          <w:iCs/>
          <w:sz w:val="24"/>
          <w:szCs w:val="24"/>
          <w:lang w:eastAsia="fr-FR"/>
        </w:rPr>
        <w:t>Justification :</w:t>
      </w:r>
      <w:r w:rsidRPr="00BB3B22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Le texte précise la répartition idéale : 5 min introduction, 25 min déroulé de l’ordre du jour, 10 min synthèse et plan d’action, 5 min conclusion.</w:t>
      </w:r>
    </w:p>
    <w:p w:rsidR="00BB3B22" w:rsidRPr="00BB3B22" w:rsidRDefault="00BB3B22" w:rsidP="00BB3B2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BB3B22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QCM 2 :</w:t>
      </w:r>
      <w:r w:rsidRPr="00BB3B22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Réponse B ✅</w:t>
      </w:r>
      <w:r w:rsidRPr="00BB3B22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</w:r>
      <w:r w:rsidRPr="00BB3B22">
        <w:rPr>
          <w:rFonts w:ascii="Times New Roman" w:eastAsia="Times New Roman" w:hAnsi="Times New Roman" w:cs="Times New Roman"/>
          <w:i/>
          <w:iCs/>
          <w:sz w:val="24"/>
          <w:szCs w:val="24"/>
          <w:lang w:eastAsia="fr-FR"/>
        </w:rPr>
        <w:t>Justification :</w:t>
      </w:r>
      <w:r w:rsidRPr="00BB3B22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Commencer par un “tour de table météo du moral” ou rappeler les réussites récentes installe un climat d’écoute et de bienveillance, contrairement à un démarrage direct sur les chiffres.</w:t>
      </w:r>
    </w:p>
    <w:p w:rsidR="00BB3B22" w:rsidRPr="00BB3B22" w:rsidRDefault="00BB3B22" w:rsidP="00BB3B2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BB3B22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QCM 3 :</w:t>
      </w:r>
      <w:r w:rsidRPr="00BB3B22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Réponse B ✅</w:t>
      </w:r>
      <w:r w:rsidRPr="00BB3B22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</w:r>
      <w:r w:rsidRPr="00BB3B22">
        <w:rPr>
          <w:rFonts w:ascii="Times New Roman" w:eastAsia="Times New Roman" w:hAnsi="Times New Roman" w:cs="Times New Roman"/>
          <w:i/>
          <w:iCs/>
          <w:sz w:val="24"/>
          <w:szCs w:val="24"/>
          <w:lang w:eastAsia="fr-FR"/>
        </w:rPr>
        <w:t>Justification :</w:t>
      </w:r>
      <w:r w:rsidRPr="00BB3B22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L’animateur efficace distribue la parole équitablement, reformule, pose des questions ouvertes et valorise les contributions ; il ne cherche pas à imposer ses idées ni à obtenir un consensus à tout prix.</w:t>
      </w:r>
    </w:p>
    <w:p w:rsidR="00461C1A" w:rsidRDefault="00461C1A"/>
    <w:sectPr w:rsidR="00461C1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D9497A"/>
    <w:multiLevelType w:val="multilevel"/>
    <w:tmpl w:val="18BC5F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2114AF3"/>
    <w:multiLevelType w:val="multilevel"/>
    <w:tmpl w:val="12EE8A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14D2"/>
    <w:rsid w:val="00461C1A"/>
    <w:rsid w:val="00A01934"/>
    <w:rsid w:val="00BB3B22"/>
    <w:rsid w:val="00ED14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309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9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325901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70442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54974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91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00947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50943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35887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464</Words>
  <Characters>2554</Characters>
  <Application>Microsoft Office Word</Application>
  <DocSecurity>0</DocSecurity>
  <Lines>21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Arnaud Cinturel</dc:creator>
  <cp:lastModifiedBy>Arnaud Cinturel</cp:lastModifiedBy>
  <cp:revision>2</cp:revision>
  <dcterms:created xsi:type="dcterms:W3CDTF">2025-10-12T21:22:00Z</dcterms:created>
  <dcterms:modified xsi:type="dcterms:W3CDTF">2025-10-12T21:22:00Z</dcterms:modified>
</cp:coreProperties>
</file>